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B" w:rsidRDefault="00B11455">
      <w:r>
        <w:object w:dxaOrig="1018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in" o:ole="">
            <v:imagedata r:id="rId4" o:title=""/>
          </v:shape>
          <o:OLEObject Type="Embed" ProgID="CorelDRAW.Graphic.12" ShapeID="_x0000_i1025" DrawAspect="Content" ObjectID="_1551613315" r:id="rId5"/>
        </w:object>
      </w:r>
    </w:p>
    <w:p w:rsidR="00FE2D0A" w:rsidRPr="00A04B83" w:rsidRDefault="00FE2D0A" w:rsidP="00FE2D0A">
      <w:pPr>
        <w:rPr>
          <w:rFonts w:ascii="Times New Roman" w:hAnsi="Times New Roman" w:cs="Times New Roman"/>
          <w:b/>
          <w:sz w:val="24"/>
          <w:szCs w:val="24"/>
        </w:rPr>
      </w:pPr>
      <w:r w:rsidRPr="00A04B83">
        <w:rPr>
          <w:rFonts w:ascii="Times New Roman" w:hAnsi="Times New Roman" w:cs="Times New Roman"/>
          <w:b/>
          <w:sz w:val="24"/>
          <w:szCs w:val="24"/>
        </w:rPr>
        <w:t>Rizika sucha nelze ani při zdánlivém dostatku vody podceňovat</w:t>
      </w:r>
    </w:p>
    <w:p w:rsidR="00FE2D0A" w:rsidRDefault="00FE2D0A" w:rsidP="00FE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Přestože v průběhu letošní zimy napadlo na území České republiky více sněhu než v letech minulých, nestačily se ani tak doplnit zásoby podzemní vody v naší zemi. To je důkazem, že i v období, kdy na první pohled nedostatek vody nehrozí, se musíme na rizika sucha a změn klimatických podmínek připravovat.</w:t>
      </w:r>
    </w:p>
    <w:p w:rsidR="00FE2D0A" w:rsidRDefault="00FE2D0A" w:rsidP="00FE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jsou výrazně nižší stavy vody v ČR především u mělkých vrtů, a to na většině území země. Nejhorší situace je tradičně na jižní Moravě, ale i na Hané, ve východních Čechách i na části Vysočiny. Podle informací Českého hydrometeorologického ústavu z tohoto týdne se sice díky dešťovým srážkám zvýšila v uplynulém týdnu vlhkost půdy v povrchové vrstvě, v hlubších vrstvách je ale zvýšení vlhkosti nevýrazné.</w:t>
      </w:r>
    </w:p>
    <w:p w:rsidR="00FE2D0A" w:rsidRDefault="00FE2D0A" w:rsidP="00FE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správce vodních toků, vodohospodáře a celou společnost je tak stále aktuální snaha zvýšit schopnost krajiny zadržovat vodu (retenci vody v krajině). K tomu vede celá řada opatření, která je nutné vnímat komplexně, ne je stavět proti sobě. „Naše společnost musí dosáhnout sjednoceného pohledu a vytvářet synergické efekty kombinací přírodě blízkých, ale i technických opatření v krajině, podle místních podmínek. Žádný model nelze uplatňovat plošně,“ zdůrazňuje předseda představenstva Svazu vodního hospodářství ČR (SVH ČR) Petr Kubala. Problematiku zachování vodních zdrojů je podle něj nutné odpolitizovat a shodnout se na opatření, která přesahují mandát jednoho volebního období. „Pokud se nám to nepodaří, mohou se projevy měnícího se klimatu projevit i na území naší země již v horizontu několika příštích let,“ varuje Petr Kubala.</w:t>
      </w:r>
    </w:p>
    <w:p w:rsidR="00FE2D0A" w:rsidRDefault="00FE2D0A" w:rsidP="00FE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SVH ČR proto podporuje veškerá opatření zlepšující stav naší krajiny, jako je budování malých vodních nádrží a návrat drobných vodních ploch do krajiny, včetně mokřadů, opatření k revitalizaci vodních toků i potřebné změny při obhospodařování zemědělských pozemků s cílem snížit rizika vodní eroze a sucha. Vodní plochy z naší země přitom neustále mizí. V historické minulosti činila například celková plocha rybníků 182 000 hektarů, v současné době ale zaujímají rybníky jen zhruba 52 000 hektarů vodních ploch. Jen od roku 1948 se zkrátila délka vodních toků o třetinu, ze 76 000 kilometrů na současných 57 000 kilometrů. Za stejné období zmizelo z naší krajiny také 950 000 hektarů mokřadů. Podle „Statistické ročenky České republiky 2016“ je dnes na území ČR pouze 165 000 hektarů vodních ploch. Nesmíme však zapomínat ani na opatření k zásobování obyvatel pitnou vodou, jako je případné propojování vodárenských a vodohospodářských soustav a rovněž nemůžeme činit taková opatření, která znemožní budoucím generacím výstavbu vodních děl (přehrad), pokud to bude potřeba. </w:t>
      </w:r>
    </w:p>
    <w:p w:rsidR="00FE2D0A" w:rsidRDefault="00FE2D0A" w:rsidP="00FE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informace:</w:t>
      </w:r>
    </w:p>
    <w:p w:rsidR="00B11455" w:rsidRPr="00B11455" w:rsidRDefault="00FE2D0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Petr Kubala, předseda představenstva SVH ČR </w:t>
      </w:r>
      <w:hyperlink r:id="rId6" w:history="1">
        <w:r w:rsidRPr="00B35FDD">
          <w:rPr>
            <w:rStyle w:val="Hypertextovodkaz"/>
            <w:rFonts w:ascii="Times New Roman" w:hAnsi="Times New Roman" w:cs="Times New Roman"/>
            <w:sz w:val="24"/>
            <w:szCs w:val="24"/>
          </w:rPr>
          <w:t>petr.kubala@pvl.cz</w:t>
        </w:r>
      </w:hyperlink>
    </w:p>
    <w:sectPr w:rsidR="00B11455" w:rsidRPr="00B11455" w:rsidSect="00B114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455"/>
    <w:rsid w:val="007F2CC4"/>
    <w:rsid w:val="00B11455"/>
    <w:rsid w:val="00B4217B"/>
    <w:rsid w:val="00FE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kubala@pv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Havel</cp:lastModifiedBy>
  <cp:revision>2</cp:revision>
  <dcterms:created xsi:type="dcterms:W3CDTF">2017-03-21T13:55:00Z</dcterms:created>
  <dcterms:modified xsi:type="dcterms:W3CDTF">2017-03-21T13:55:00Z</dcterms:modified>
</cp:coreProperties>
</file>