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7BC9" w14:textId="2626F3DD" w:rsidR="00984ED8" w:rsidRPr="0007011B" w:rsidRDefault="00984ED8" w:rsidP="0007011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11B">
        <w:rPr>
          <w:rFonts w:asciiTheme="minorHAnsi" w:hAnsiTheme="minorHAnsi" w:cstheme="minorHAnsi"/>
          <w:b/>
          <w:sz w:val="20"/>
          <w:szCs w:val="20"/>
        </w:rPr>
        <w:t xml:space="preserve">Tisková zpráva, </w:t>
      </w:r>
      <w:r w:rsidR="00195A89" w:rsidRPr="0007011B">
        <w:rPr>
          <w:rFonts w:asciiTheme="minorHAnsi" w:hAnsiTheme="minorHAnsi" w:cstheme="minorHAnsi"/>
          <w:b/>
          <w:sz w:val="20"/>
          <w:szCs w:val="20"/>
        </w:rPr>
        <w:t>17</w:t>
      </w:r>
      <w:r w:rsidRPr="0007011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5A89" w:rsidRPr="0007011B">
        <w:rPr>
          <w:rFonts w:asciiTheme="minorHAnsi" w:hAnsiTheme="minorHAnsi" w:cstheme="minorHAnsi"/>
          <w:b/>
          <w:sz w:val="20"/>
          <w:szCs w:val="20"/>
        </w:rPr>
        <w:t>10</w:t>
      </w:r>
      <w:r w:rsidRPr="0007011B">
        <w:rPr>
          <w:rFonts w:asciiTheme="minorHAnsi" w:hAnsiTheme="minorHAnsi" w:cstheme="minorHAnsi"/>
          <w:b/>
          <w:sz w:val="20"/>
          <w:szCs w:val="20"/>
        </w:rPr>
        <w:t>. 2016</w:t>
      </w:r>
    </w:p>
    <w:p w14:paraId="74719BB8" w14:textId="77777777" w:rsidR="00984ED8" w:rsidRPr="0007011B" w:rsidRDefault="00984ED8" w:rsidP="0007011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9396E5" w14:textId="77F3D082" w:rsidR="00B613BA" w:rsidRDefault="0007011B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b/>
          <w:sz w:val="20"/>
          <w:szCs w:val="20"/>
        </w:rPr>
        <w:t xml:space="preserve">Členové </w:t>
      </w:r>
      <w:r w:rsidR="00B613BA" w:rsidRPr="0007011B">
        <w:rPr>
          <w:rFonts w:asciiTheme="minorHAnsi" w:hAnsiTheme="minorHAnsi" w:cstheme="minorHAnsi"/>
          <w:b/>
          <w:sz w:val="20"/>
          <w:szCs w:val="20"/>
        </w:rPr>
        <w:t>SOVAK ČR investoval</w:t>
      </w:r>
      <w:r w:rsidRPr="0007011B">
        <w:rPr>
          <w:rFonts w:asciiTheme="minorHAnsi" w:hAnsiTheme="minorHAnsi" w:cstheme="minorHAnsi"/>
          <w:b/>
          <w:sz w:val="20"/>
          <w:szCs w:val="20"/>
        </w:rPr>
        <w:t>i</w:t>
      </w:r>
      <w:r w:rsidR="00B613BA" w:rsidRPr="0007011B">
        <w:rPr>
          <w:rFonts w:asciiTheme="minorHAnsi" w:hAnsiTheme="minorHAnsi" w:cstheme="minorHAnsi"/>
          <w:b/>
          <w:sz w:val="20"/>
          <w:szCs w:val="20"/>
        </w:rPr>
        <w:t xml:space="preserve"> do oprav vodohospodářské infrastruktury přes 13 miliard korun </w:t>
      </w:r>
    </w:p>
    <w:p w14:paraId="5F930967" w14:textId="77777777" w:rsidR="0007011B" w:rsidRPr="0007011B" w:rsidRDefault="0007011B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10BCE4" w14:textId="05B4ABB6" w:rsidR="00B613BA" w:rsidRDefault="00B613BA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sz w:val="20"/>
          <w:szCs w:val="20"/>
        </w:rPr>
        <w:t>Za posledních pět let investovalo 50 největších členů Sdružení oboru vodovodů a kanalizací ČR (SOVAK ČR) do obnovy a oprav vodohospodářské infrastruktury v ČR více než 13 miliard korun. Vyplývá to z šetření SOVAK ČR mezi svými členy. Podíl nákladů, jakož i absolutní částky určené na opravu a obnovu vodohospodářské infrastruktury, přitom rok od roku roste.</w:t>
      </w:r>
    </w:p>
    <w:p w14:paraId="7F2C22B4" w14:textId="77777777" w:rsidR="0007011B" w:rsidRPr="0007011B" w:rsidRDefault="0007011B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8FC92E" w14:textId="5AB27C90" w:rsidR="00B613BA" w:rsidRDefault="00B613BA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sz w:val="20"/>
          <w:szCs w:val="20"/>
        </w:rPr>
        <w:t>„Položky spojené s obnovou a opravou vodohospodářské infrastruktury představují zdaleka nejvýznamnější částku v celkových úplných nákladech, ze kterých se následně určuje výše plateb za vodné a stočné,“ zdůrazňuje ředitel SOVAK ČR Oldřich Vlasák. Nejvýznamnější položku v nákladech vodohospodářů představuje podle něj nájemné za infrastrukturu, kterou platí provozovatel této infrastruktury jejímu majiteli a kterou by majitel měl přednostně opět investovat na obnovu stávající a výstavbu nové infrastruktury. Ve sledovaném období například dosáhla výše nájemného částky téměř 33 miliard korun.</w:t>
      </w:r>
      <w:r w:rsidR="0007011B">
        <w:rPr>
          <w:rFonts w:asciiTheme="minorHAnsi" w:hAnsiTheme="minorHAnsi" w:cstheme="minorHAnsi"/>
          <w:sz w:val="20"/>
          <w:szCs w:val="20"/>
        </w:rPr>
        <w:t xml:space="preserve"> </w:t>
      </w:r>
      <w:r w:rsidRPr="0007011B">
        <w:rPr>
          <w:rFonts w:asciiTheme="minorHAnsi" w:hAnsiTheme="minorHAnsi" w:cstheme="minorHAnsi"/>
          <w:sz w:val="20"/>
          <w:szCs w:val="20"/>
        </w:rPr>
        <w:t>Podle SOVAK ČR jsou ale v naší zemi investice do obnovy vodohospodářského majetku přesto stále nedostatečné. „Vzhledem k celkové hodnotě vodohospodářské infrastruktury, přesahující 1 bilion korun a řadou odborníků doporučené hodnotě investic do opravy a obnovy této infrastruktury pohybující se okolo 2 – 2,5 % ročně z reálné (nikoliv účetní) hodnoty této infrastruktury, negenerují v současné době majitelé vodohospodářské infrastruktury částky na obnovu a opravu v takové výši, které by v dlouhodobém horizontu zajistily úplnou samofinancovatelnost obnovy této infrastruktury,“ připomíná Oldřich Vlasák.</w:t>
      </w:r>
    </w:p>
    <w:p w14:paraId="390BED1B" w14:textId="77777777" w:rsidR="0007011B" w:rsidRPr="0007011B" w:rsidRDefault="0007011B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25DA06" w14:textId="1648338E" w:rsidR="00B613BA" w:rsidRPr="00037113" w:rsidRDefault="00B613BA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sz w:val="20"/>
          <w:szCs w:val="20"/>
        </w:rPr>
        <w:t xml:space="preserve">Limitem je mimo jiné cena vodného a stočného, která je základním zdrojem financí na potřebnou obnovu. Ceny vody jsou přitom ovlivňovány také již přijatou nebo plánovanou legislativou, například novelou </w:t>
      </w:r>
      <w:r w:rsidR="00037113">
        <w:rPr>
          <w:rFonts w:asciiTheme="minorHAnsi" w:hAnsiTheme="minorHAnsi" w:cstheme="minorHAnsi"/>
          <w:sz w:val="20"/>
          <w:szCs w:val="20"/>
        </w:rPr>
        <w:t>n</w:t>
      </w:r>
      <w:r w:rsidRPr="0007011B">
        <w:rPr>
          <w:rFonts w:asciiTheme="minorHAnsi" w:hAnsiTheme="minorHAnsi" w:cstheme="minorHAnsi"/>
          <w:sz w:val="20"/>
          <w:szCs w:val="20"/>
        </w:rPr>
        <w:t>ařízení vlády č. 401/2015 Sb., která by se měla v nejbližších týdnech dostat na program jednání vlády a která výrazným způsobem zvyšuje požadavky na odstraňování dusíku a fosforu. SOVAK ČR musí konstatovat, že tato novela v některých případech vyvolá dodatečné investiční a provozní náklady, a to i takových čistíren odpadních vod, které byly postaveny</w:t>
      </w:r>
      <w:r w:rsidR="00037113">
        <w:rPr>
          <w:rFonts w:asciiTheme="minorHAnsi" w:hAnsiTheme="minorHAnsi" w:cstheme="minorHAnsi"/>
          <w:sz w:val="20"/>
          <w:szCs w:val="20"/>
        </w:rPr>
        <w:t>,</w:t>
      </w:r>
      <w:r w:rsidRPr="0007011B">
        <w:rPr>
          <w:rFonts w:asciiTheme="minorHAnsi" w:hAnsiTheme="minorHAnsi" w:cstheme="minorHAnsi"/>
          <w:sz w:val="20"/>
          <w:szCs w:val="20"/>
        </w:rPr>
        <w:t xml:space="preserve"> či zrekonstruovány v nedávné době. I pokud by tyto dodatečné investice byly hrazeny z</w:t>
      </w:r>
      <w:r w:rsidR="00037113">
        <w:rPr>
          <w:rFonts w:asciiTheme="minorHAnsi" w:hAnsiTheme="minorHAnsi" w:cstheme="minorHAnsi"/>
          <w:sz w:val="20"/>
          <w:szCs w:val="20"/>
        </w:rPr>
        <w:t> </w:t>
      </w:r>
      <w:r w:rsidRPr="0007011B">
        <w:rPr>
          <w:rFonts w:asciiTheme="minorHAnsi" w:hAnsiTheme="minorHAnsi" w:cstheme="minorHAnsi"/>
          <w:sz w:val="20"/>
          <w:szCs w:val="20"/>
        </w:rPr>
        <w:t>národních</w:t>
      </w:r>
      <w:r w:rsidR="00037113">
        <w:rPr>
          <w:rFonts w:asciiTheme="minorHAnsi" w:hAnsiTheme="minorHAnsi" w:cstheme="minorHAnsi"/>
          <w:sz w:val="20"/>
          <w:szCs w:val="20"/>
        </w:rPr>
        <w:t>,</w:t>
      </w:r>
      <w:r w:rsidRPr="0007011B">
        <w:rPr>
          <w:rFonts w:asciiTheme="minorHAnsi" w:hAnsiTheme="minorHAnsi" w:cstheme="minorHAnsi"/>
          <w:sz w:val="20"/>
          <w:szCs w:val="20"/>
        </w:rPr>
        <w:t xml:space="preserve"> či evropských dotačních titulů (což by SOVAK ČR jednoznačně přivítal), je nutné vzít v potaz, že následnou obnovu této nové infrastruktury bude hradit její vlastník, který </w:t>
      </w:r>
      <w:r w:rsidR="00037113">
        <w:rPr>
          <w:rFonts w:asciiTheme="minorHAnsi" w:hAnsiTheme="minorHAnsi" w:cstheme="minorHAnsi"/>
          <w:sz w:val="20"/>
          <w:szCs w:val="20"/>
        </w:rPr>
        <w:t>tak bude nucen tyto zvýšené náklady na obnovu patrně promítnout</w:t>
      </w:r>
      <w:r w:rsidRPr="0007011B">
        <w:rPr>
          <w:rFonts w:asciiTheme="minorHAnsi" w:hAnsiTheme="minorHAnsi" w:cstheme="minorHAnsi"/>
          <w:sz w:val="20"/>
          <w:szCs w:val="20"/>
        </w:rPr>
        <w:t xml:space="preserve"> </w:t>
      </w:r>
      <w:r w:rsidR="00037113">
        <w:rPr>
          <w:rFonts w:asciiTheme="minorHAnsi" w:hAnsiTheme="minorHAnsi" w:cstheme="minorHAnsi"/>
          <w:sz w:val="20"/>
          <w:szCs w:val="20"/>
        </w:rPr>
        <w:t>ve vyšších cenách</w:t>
      </w:r>
      <w:r w:rsidRPr="0007011B">
        <w:rPr>
          <w:rFonts w:asciiTheme="minorHAnsi" w:hAnsiTheme="minorHAnsi" w:cstheme="minorHAnsi"/>
          <w:sz w:val="20"/>
          <w:szCs w:val="20"/>
        </w:rPr>
        <w:t>, než v současné době.</w:t>
      </w:r>
    </w:p>
    <w:p w14:paraId="591A8F4F" w14:textId="77777777" w:rsidR="0007011B" w:rsidRPr="00037113" w:rsidRDefault="0007011B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2A2318" w14:textId="2973B57B" w:rsidR="00B613BA" w:rsidRPr="0007011B" w:rsidRDefault="00B613BA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sz w:val="20"/>
          <w:szCs w:val="20"/>
        </w:rPr>
        <w:t>Podle SOVAK ČR se tak nová legislativa v praxi odrazí ve vyšších  nákladech vodohospodářských společností</w:t>
      </w:r>
      <w:r w:rsidR="00037113">
        <w:rPr>
          <w:rFonts w:asciiTheme="minorHAnsi" w:hAnsiTheme="minorHAnsi" w:cstheme="minorHAnsi"/>
          <w:sz w:val="20"/>
          <w:szCs w:val="20"/>
        </w:rPr>
        <w:t>,</w:t>
      </w:r>
      <w:r w:rsidRPr="0007011B">
        <w:rPr>
          <w:rFonts w:asciiTheme="minorHAnsi" w:hAnsiTheme="minorHAnsi" w:cstheme="minorHAnsi"/>
          <w:sz w:val="20"/>
          <w:szCs w:val="20"/>
        </w:rPr>
        <w:t xml:space="preserve"> a tím i v cenách vodného a stočného, což částečně omezí potřebu investic na obnovu a opravy vodohospodářských sítí. Cena vody je totiž v ČR regulovaná a řídí se zákonem č. 526/1990 Sb. o cenách a vyhláškou č. 450/2009 Sb., kterou se provádí zákon o cenách. Regulačním orgánem je Ministerstvo financí (MF) prostřednictvím takzvaného věcného usměrňování cen. Do takto regulované ceny lze promítnout pouze ekonomicky oprávněné náklady, přiměřený zisk a daň podle zvláštních právních předpisů. Regulace je stanovena každoročně cenovým výměrem a popsána v </w:t>
      </w:r>
      <w:r w:rsidR="00037113">
        <w:rPr>
          <w:rFonts w:asciiTheme="minorHAnsi" w:hAnsiTheme="minorHAnsi" w:cstheme="minorHAnsi"/>
          <w:sz w:val="20"/>
          <w:szCs w:val="20"/>
        </w:rPr>
        <w:t>pravidelně</w:t>
      </w:r>
      <w:r w:rsidRPr="0007011B">
        <w:rPr>
          <w:rFonts w:asciiTheme="minorHAnsi" w:hAnsiTheme="minorHAnsi" w:cstheme="minorHAnsi"/>
          <w:sz w:val="20"/>
          <w:szCs w:val="20"/>
        </w:rPr>
        <w:t xml:space="preserve"> vydávaném Cenovém věstníku MF.</w:t>
      </w:r>
    </w:p>
    <w:p w14:paraId="59BCBA68" w14:textId="21088E6A" w:rsidR="0015288D" w:rsidRPr="0007011B" w:rsidRDefault="0015288D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4C4E13" w14:textId="1D0A1278" w:rsidR="00046276" w:rsidRDefault="00046276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73351A" w14:textId="77777777" w:rsidR="00037113" w:rsidRPr="0007011B" w:rsidRDefault="00037113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A47DC11" w14:textId="03C86AE9" w:rsidR="00A41E78" w:rsidRPr="0007011B" w:rsidRDefault="00A41E78" w:rsidP="0007011B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sz w:val="20"/>
          <w:szCs w:val="20"/>
        </w:rPr>
        <w:t>Ing. Oldřich Vlasák</w:t>
      </w:r>
    </w:p>
    <w:p w14:paraId="01D2224A" w14:textId="77777777" w:rsidR="00A41E78" w:rsidRPr="0007011B" w:rsidRDefault="00A41E78" w:rsidP="0007011B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11B">
        <w:rPr>
          <w:rFonts w:asciiTheme="minorHAnsi" w:hAnsiTheme="minorHAnsi" w:cstheme="minorHAnsi"/>
          <w:sz w:val="20"/>
          <w:szCs w:val="20"/>
        </w:rPr>
        <w:t>ředitel SOVAK ČR</w:t>
      </w:r>
    </w:p>
    <w:p w14:paraId="757A2781" w14:textId="77777777" w:rsidR="00A41E78" w:rsidRPr="0007011B" w:rsidRDefault="00A41E78" w:rsidP="0007011B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4A69AA" w14:textId="57060567" w:rsidR="00A41E78" w:rsidRPr="0007011B" w:rsidRDefault="00A41E78" w:rsidP="000701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F99030" w14:textId="4E8A9861" w:rsidR="00A41E78" w:rsidRPr="0007011B" w:rsidRDefault="00A41E78" w:rsidP="0007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011B">
        <w:rPr>
          <w:rFonts w:asciiTheme="minorHAnsi" w:hAnsiTheme="minorHAnsi" w:cstheme="minorHAnsi"/>
          <w:i/>
          <w:sz w:val="20"/>
          <w:szCs w:val="20"/>
        </w:rPr>
        <w:t>SOVAK ČR 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115 řádných členů a 131 členů přidružených. Řádní členové SOVAK ČR v České republice zásobují kvalitní pitnou vodou přes 9 mil. obyvatel, odvádějí odpadní vody pro téměř 8 mil. obyvatel a přes 98 % těchto odpadních vod čistí.</w:t>
      </w:r>
    </w:p>
    <w:sectPr w:rsidR="00A41E78" w:rsidRPr="0007011B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26BAC" w14:textId="77777777" w:rsidR="00D606B4" w:rsidRDefault="00D606B4" w:rsidP="00C0013C">
      <w:pPr>
        <w:spacing w:after="0" w:line="240" w:lineRule="auto"/>
      </w:pPr>
      <w:r>
        <w:separator/>
      </w:r>
    </w:p>
  </w:endnote>
  <w:endnote w:type="continuationSeparator" w:id="0">
    <w:p w14:paraId="4559798E" w14:textId="77777777" w:rsidR="00D606B4" w:rsidRDefault="00D606B4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14:paraId="42D007C9" w14:textId="77777777" w:rsidTr="00D73B22">
      <w:trPr>
        <w:trHeight w:val="567"/>
        <w:jc w:val="center"/>
      </w:trPr>
      <w:tc>
        <w:tcPr>
          <w:tcW w:w="2835" w:type="dxa"/>
        </w:tcPr>
        <w:p w14:paraId="5071091B" w14:textId="77777777"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Sdružení oboru vodovodů a kanalizací </w:t>
          </w:r>
          <w:proofErr w:type="gramStart"/>
          <w:r w:rsidRPr="00EA7637">
            <w:rPr>
              <w:rFonts w:ascii="Arial Narrow" w:hAnsi="Arial Narrow"/>
              <w:sz w:val="16"/>
              <w:szCs w:val="16"/>
            </w:rPr>
            <w:t>ČR</w:t>
          </w:r>
          <w:r w:rsidR="00561E42"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 w:rsidR="00561E42"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 w:rsidR="00561E42">
            <w:rPr>
              <w:rFonts w:ascii="Arial Narrow" w:hAnsi="Arial Narrow"/>
              <w:sz w:val="16"/>
              <w:szCs w:val="16"/>
            </w:rPr>
            <w:t>.</w:t>
          </w:r>
          <w:proofErr w:type="gramEnd"/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1B77233B" w14:textId="77777777"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448F60C8" w14:textId="77777777"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4B80A409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2121BCC5" w14:textId="77777777"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2653A0B1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714878F2" w14:textId="77777777"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14:paraId="0454C32B" w14:textId="77777777"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14:paraId="41C78894" w14:textId="77777777"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7873" w14:textId="77777777" w:rsidR="00D606B4" w:rsidRDefault="00D606B4" w:rsidP="00C0013C">
      <w:pPr>
        <w:spacing w:after="0" w:line="240" w:lineRule="auto"/>
      </w:pPr>
      <w:r>
        <w:separator/>
      </w:r>
    </w:p>
  </w:footnote>
  <w:footnote w:type="continuationSeparator" w:id="0">
    <w:p w14:paraId="184C8FB9" w14:textId="77777777" w:rsidR="00D606B4" w:rsidRDefault="00D606B4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14:paraId="497EF391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29735B36" w14:textId="77777777"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43A244D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14:paraId="232CC303" w14:textId="77777777" w:rsidTr="006329E5">
      <w:trPr>
        <w:trHeight w:hRule="exact" w:val="227"/>
        <w:jc w:val="center"/>
      </w:trPr>
      <w:tc>
        <w:tcPr>
          <w:tcW w:w="9071" w:type="dxa"/>
        </w:tcPr>
        <w:p w14:paraId="2652F06C" w14:textId="77777777"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FE6D0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56DE248B" w14:textId="77777777"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07420DC1" w14:textId="77777777"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36865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7"/>
    <w:rsid w:val="0000459F"/>
    <w:rsid w:val="000104F2"/>
    <w:rsid w:val="00037113"/>
    <w:rsid w:val="00045443"/>
    <w:rsid w:val="00046276"/>
    <w:rsid w:val="0007011B"/>
    <w:rsid w:val="0015288D"/>
    <w:rsid w:val="00162206"/>
    <w:rsid w:val="001829FC"/>
    <w:rsid w:val="00192247"/>
    <w:rsid w:val="00195A89"/>
    <w:rsid w:val="00210F67"/>
    <w:rsid w:val="003315FD"/>
    <w:rsid w:val="00334DE2"/>
    <w:rsid w:val="003734C1"/>
    <w:rsid w:val="0038527C"/>
    <w:rsid w:val="003C25DF"/>
    <w:rsid w:val="003D177B"/>
    <w:rsid w:val="003F2400"/>
    <w:rsid w:val="003F2744"/>
    <w:rsid w:val="00443C82"/>
    <w:rsid w:val="004A7236"/>
    <w:rsid w:val="00526B5C"/>
    <w:rsid w:val="00530C20"/>
    <w:rsid w:val="00561E42"/>
    <w:rsid w:val="00573188"/>
    <w:rsid w:val="005A156F"/>
    <w:rsid w:val="00632266"/>
    <w:rsid w:val="006329E5"/>
    <w:rsid w:val="00671CB1"/>
    <w:rsid w:val="00672360"/>
    <w:rsid w:val="00682A88"/>
    <w:rsid w:val="006A104B"/>
    <w:rsid w:val="006B2405"/>
    <w:rsid w:val="006F37FA"/>
    <w:rsid w:val="00711650"/>
    <w:rsid w:val="00796205"/>
    <w:rsid w:val="007D1831"/>
    <w:rsid w:val="007D6293"/>
    <w:rsid w:val="008E2AA8"/>
    <w:rsid w:val="00984ED8"/>
    <w:rsid w:val="009B26D3"/>
    <w:rsid w:val="009F73FA"/>
    <w:rsid w:val="00A00850"/>
    <w:rsid w:val="00A41E78"/>
    <w:rsid w:val="00A61369"/>
    <w:rsid w:val="00A62A5F"/>
    <w:rsid w:val="00A63561"/>
    <w:rsid w:val="00AC0380"/>
    <w:rsid w:val="00B613BA"/>
    <w:rsid w:val="00B63B22"/>
    <w:rsid w:val="00B70A03"/>
    <w:rsid w:val="00BE299D"/>
    <w:rsid w:val="00C0013C"/>
    <w:rsid w:val="00C12133"/>
    <w:rsid w:val="00C64DF0"/>
    <w:rsid w:val="00D03068"/>
    <w:rsid w:val="00D26528"/>
    <w:rsid w:val="00D27DBE"/>
    <w:rsid w:val="00D4055C"/>
    <w:rsid w:val="00D40E15"/>
    <w:rsid w:val="00D606B4"/>
    <w:rsid w:val="00D73B22"/>
    <w:rsid w:val="00D768F8"/>
    <w:rsid w:val="00D97A57"/>
    <w:rsid w:val="00DD4C2A"/>
    <w:rsid w:val="00E27D01"/>
    <w:rsid w:val="00E31DC1"/>
    <w:rsid w:val="00E70ED3"/>
    <w:rsid w:val="00EA57AF"/>
    <w:rsid w:val="00EA7637"/>
    <w:rsid w:val="00F124A9"/>
    <w:rsid w:val="00F37E13"/>
    <w:rsid w:val="00F76FAC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7793122A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D1831"/>
  </w:style>
  <w:style w:type="table" w:styleId="Tabulkasmkou4zvraznn1">
    <w:name w:val="Grid Table 4 Accent 1"/>
    <w:basedOn w:val="Normlntabulka"/>
    <w:uiPriority w:val="49"/>
    <w:rsid w:val="00443C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1</TotalTime>
  <Pages>1</Pages>
  <Words>575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2</cp:revision>
  <dcterms:created xsi:type="dcterms:W3CDTF">2016-10-13T09:13:00Z</dcterms:created>
  <dcterms:modified xsi:type="dcterms:W3CDTF">2016-10-13T09:13:00Z</dcterms:modified>
</cp:coreProperties>
</file>